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39" w:rsidRDefault="006C6F39" w:rsidP="006C6F39">
      <w:pPr>
        <w:pStyle w:val="Standard"/>
        <w:ind w:left="720"/>
        <w:jc w:val="center"/>
        <w:rPr>
          <w:b/>
          <w:bCs/>
          <w:color w:val="404040" w:themeColor="text1" w:themeTint="BF"/>
          <w:sz w:val="32"/>
          <w:szCs w:val="32"/>
        </w:rPr>
      </w:pPr>
    </w:p>
    <w:p w:rsidR="006C6F39" w:rsidRPr="006C6F39" w:rsidRDefault="006C6F39" w:rsidP="006C6F39">
      <w:pPr>
        <w:pStyle w:val="Standard"/>
        <w:ind w:left="720"/>
        <w:jc w:val="center"/>
        <w:rPr>
          <w:b/>
          <w:bCs/>
          <w:color w:val="404040" w:themeColor="text1" w:themeTint="BF"/>
          <w:sz w:val="32"/>
          <w:szCs w:val="32"/>
        </w:rPr>
      </w:pPr>
      <w:r w:rsidRPr="006C6F39">
        <w:rPr>
          <w:b/>
          <w:bCs/>
          <w:color w:val="404040" w:themeColor="text1" w:themeTint="BF"/>
          <w:sz w:val="32"/>
          <w:szCs w:val="32"/>
        </w:rPr>
        <w:t>LIST OF MAC ADVICES</w:t>
      </w:r>
    </w:p>
    <w:p w:rsidR="006C6F39" w:rsidRDefault="006C6F39" w:rsidP="006C6F39">
      <w:pPr>
        <w:pStyle w:val="Standard"/>
        <w:ind w:left="720"/>
        <w:jc w:val="both"/>
        <w:rPr>
          <w:bCs/>
          <w:color w:val="404040" w:themeColor="text1" w:themeTint="BF"/>
          <w:sz w:val="32"/>
          <w:szCs w:val="32"/>
        </w:rPr>
      </w:pPr>
    </w:p>
    <w:p w:rsidR="006C6F39" w:rsidRPr="006C6F39" w:rsidRDefault="006C6F39" w:rsidP="006C6F39">
      <w:pPr>
        <w:pStyle w:val="Standard"/>
        <w:ind w:left="720"/>
        <w:jc w:val="both"/>
        <w:rPr>
          <w:b/>
          <w:bCs/>
          <w:color w:val="404040" w:themeColor="text1" w:themeTint="BF"/>
          <w:sz w:val="32"/>
          <w:szCs w:val="32"/>
        </w:rPr>
      </w:pPr>
      <w:r w:rsidRPr="006C6F39">
        <w:rPr>
          <w:b/>
          <w:bCs/>
          <w:color w:val="404040" w:themeColor="text1" w:themeTint="BF"/>
          <w:sz w:val="32"/>
          <w:szCs w:val="32"/>
        </w:rPr>
        <w:t>Adopted</w:t>
      </w:r>
      <w:r>
        <w:rPr>
          <w:b/>
          <w:bCs/>
          <w:color w:val="404040" w:themeColor="text1" w:themeTint="BF"/>
          <w:sz w:val="32"/>
          <w:szCs w:val="32"/>
        </w:rPr>
        <w:t>:</w:t>
      </w:r>
    </w:p>
    <w:p w:rsidR="006C6F39" w:rsidRDefault="006C6F39" w:rsidP="006C6F39">
      <w:pPr>
        <w:pStyle w:val="Standard"/>
        <w:ind w:left="720"/>
        <w:jc w:val="both"/>
        <w:rPr>
          <w:bCs/>
          <w:color w:val="404040" w:themeColor="text1" w:themeTint="BF"/>
          <w:sz w:val="32"/>
          <w:szCs w:val="32"/>
        </w:rPr>
      </w:pPr>
    </w:p>
    <w:p w:rsidR="006C6F39" w:rsidRDefault="006C6F39" w:rsidP="006C6F39">
      <w:pPr>
        <w:pStyle w:val="Standard"/>
        <w:ind w:left="720"/>
        <w:jc w:val="both"/>
        <w:rPr>
          <w:bCs/>
          <w:color w:val="404040" w:themeColor="text1" w:themeTint="BF"/>
          <w:sz w:val="32"/>
          <w:szCs w:val="32"/>
        </w:rPr>
      </w:pPr>
      <w:r>
        <w:rPr>
          <w:bCs/>
          <w:color w:val="404040" w:themeColor="text1" w:themeTint="BF"/>
          <w:sz w:val="32"/>
          <w:szCs w:val="32"/>
        </w:rPr>
        <w:t>-2017:</w:t>
      </w:r>
    </w:p>
    <w:p w:rsidR="006C6F39" w:rsidRPr="006C6F39" w:rsidRDefault="006C6F39" w:rsidP="006C6F39">
      <w:pPr>
        <w:pStyle w:val="Standard"/>
        <w:ind w:left="720"/>
        <w:jc w:val="both"/>
        <w:rPr>
          <w:bCs/>
          <w:color w:val="404040" w:themeColor="text1" w:themeTint="BF"/>
          <w:sz w:val="32"/>
          <w:szCs w:val="32"/>
        </w:rPr>
      </w:pPr>
      <w:r w:rsidRPr="006C6F39">
        <w:rPr>
          <w:bCs/>
          <w:color w:val="404040" w:themeColor="text1" w:themeTint="BF"/>
          <w:sz w:val="32"/>
          <w:szCs w:val="32"/>
        </w:rPr>
        <w:t>Joint MAC-LDAC-MEDAC IUU opinion IMPROVING IMPLEMENTATION OF COUNCIL REGULATION (EC) 1005/2008 TO PREVENT, DETER AND ELIMINATE ILLEGAL, UNREPORTED AND UNREGULATED (IUU) FISHING</w:t>
      </w:r>
    </w:p>
    <w:p w:rsidR="006C6F39" w:rsidRDefault="006C6F39" w:rsidP="006C6F39">
      <w:pPr>
        <w:pStyle w:val="Default"/>
        <w:ind w:left="720"/>
        <w:rPr>
          <w:rFonts w:eastAsia="SimSun" w:cs="Times New Roman"/>
          <w:bCs/>
          <w:color w:val="404040" w:themeColor="text1" w:themeTint="BF"/>
          <w:kern w:val="3"/>
          <w:sz w:val="32"/>
          <w:szCs w:val="32"/>
          <w:lang w:eastAsia="en-GB"/>
        </w:rPr>
      </w:pPr>
      <w:r w:rsidRPr="006C6F39">
        <w:rPr>
          <w:rFonts w:eastAsia="SimSun" w:cs="Times New Roman"/>
          <w:bCs/>
          <w:color w:val="404040" w:themeColor="text1" w:themeTint="BF"/>
          <w:kern w:val="3"/>
          <w:sz w:val="32"/>
          <w:szCs w:val="32"/>
          <w:lang w:eastAsia="en-GB"/>
        </w:rPr>
        <w:t xml:space="preserve">-2018: </w:t>
      </w:r>
    </w:p>
    <w:p w:rsidR="006C6F39" w:rsidRPr="006C6F39" w:rsidRDefault="006C6F39" w:rsidP="006C6F39">
      <w:pPr>
        <w:pStyle w:val="Default"/>
        <w:ind w:left="720"/>
        <w:rPr>
          <w:rFonts w:eastAsia="SimSun" w:cs="Times New Roman"/>
          <w:bCs/>
          <w:color w:val="404040" w:themeColor="text1" w:themeTint="BF"/>
          <w:kern w:val="3"/>
          <w:sz w:val="32"/>
          <w:szCs w:val="32"/>
          <w:lang w:eastAsia="en-GB"/>
        </w:rPr>
      </w:pPr>
      <w:r>
        <w:rPr>
          <w:rFonts w:eastAsia="SimSun" w:cs="Times New Roman"/>
          <w:bCs/>
          <w:color w:val="404040" w:themeColor="text1" w:themeTint="BF"/>
          <w:kern w:val="3"/>
          <w:sz w:val="32"/>
          <w:szCs w:val="32"/>
          <w:lang w:eastAsia="en-GB"/>
        </w:rPr>
        <w:t>-Harmonized system and how it affects international trade</w:t>
      </w:r>
    </w:p>
    <w:p w:rsidR="006C6F39" w:rsidRPr="006C6F39" w:rsidRDefault="006C6F39" w:rsidP="006C6F39">
      <w:pPr>
        <w:pStyle w:val="Default"/>
        <w:ind w:left="720"/>
        <w:rPr>
          <w:rFonts w:eastAsia="SimSun" w:cs="Times New Roman"/>
          <w:bCs/>
          <w:color w:val="404040" w:themeColor="text1" w:themeTint="BF"/>
          <w:kern w:val="3"/>
          <w:sz w:val="32"/>
          <w:szCs w:val="32"/>
          <w:lang w:eastAsia="en-GB"/>
        </w:rPr>
      </w:pPr>
      <w:r w:rsidRPr="006C6F39">
        <w:rPr>
          <w:rFonts w:eastAsia="SimSun" w:cs="Times New Roman"/>
          <w:bCs/>
          <w:color w:val="404040" w:themeColor="text1" w:themeTint="BF"/>
          <w:kern w:val="3"/>
          <w:sz w:val="32"/>
          <w:szCs w:val="32"/>
          <w:lang w:eastAsia="en-GB"/>
        </w:rPr>
        <w:t>-</w:t>
      </w:r>
      <w:r w:rsidRPr="006C6F39">
        <w:rPr>
          <w:rFonts w:eastAsia="SimSun" w:cs="Times New Roman"/>
          <w:bCs/>
          <w:color w:val="404040" w:themeColor="text1" w:themeTint="BF"/>
          <w:kern w:val="3"/>
          <w:sz w:val="32"/>
          <w:szCs w:val="32"/>
          <w:lang w:eastAsia="en-GB"/>
        </w:rPr>
        <w:t>Post-2020 EU funding for fisheries and maritime sectors</w:t>
      </w:r>
    </w:p>
    <w:p w:rsidR="006C6F39" w:rsidRPr="006C6F39" w:rsidRDefault="006C6F39" w:rsidP="006C6F39">
      <w:pPr>
        <w:pStyle w:val="Default"/>
        <w:ind w:left="720"/>
        <w:rPr>
          <w:rFonts w:eastAsia="SimSun" w:cs="Times New Roman"/>
          <w:bCs/>
          <w:color w:val="404040" w:themeColor="text1" w:themeTint="BF"/>
          <w:kern w:val="3"/>
          <w:sz w:val="32"/>
          <w:szCs w:val="32"/>
          <w:lang w:eastAsia="en-GB"/>
        </w:rPr>
      </w:pPr>
      <w:r w:rsidRPr="006C6F39">
        <w:rPr>
          <w:rFonts w:eastAsia="SimSun" w:cs="Times New Roman"/>
          <w:bCs/>
          <w:color w:val="404040" w:themeColor="text1" w:themeTint="BF"/>
          <w:kern w:val="3"/>
          <w:sz w:val="32"/>
          <w:szCs w:val="32"/>
          <w:lang w:eastAsia="en-GB"/>
        </w:rPr>
        <w:t>-</w:t>
      </w:r>
      <w:r w:rsidR="00F1334F">
        <w:rPr>
          <w:rFonts w:eastAsia="SimSun" w:cs="Times New Roman"/>
          <w:bCs/>
          <w:color w:val="404040" w:themeColor="text1" w:themeTint="BF"/>
          <w:kern w:val="3"/>
          <w:sz w:val="32"/>
          <w:szCs w:val="32"/>
          <w:lang w:eastAsia="en-GB"/>
        </w:rPr>
        <w:t>Production and Marketing plans: guidelines and good practices</w:t>
      </w:r>
      <w:bookmarkStart w:id="0" w:name="_GoBack"/>
      <w:bookmarkEnd w:id="0"/>
    </w:p>
    <w:p w:rsidR="006C6F39" w:rsidRPr="006C6F39" w:rsidRDefault="006C6F39" w:rsidP="006C6F39">
      <w:pPr>
        <w:pStyle w:val="Default"/>
        <w:ind w:left="720"/>
        <w:rPr>
          <w:rFonts w:eastAsia="SimSun" w:cs="Times New Roman"/>
          <w:bCs/>
          <w:color w:val="404040" w:themeColor="text1" w:themeTint="BF"/>
          <w:kern w:val="3"/>
          <w:sz w:val="32"/>
          <w:szCs w:val="32"/>
          <w:lang w:eastAsia="en-GB"/>
        </w:rPr>
      </w:pPr>
    </w:p>
    <w:p w:rsidR="006C6F39" w:rsidRDefault="006C6F39" w:rsidP="006C6F39">
      <w:pPr>
        <w:pStyle w:val="Default"/>
        <w:ind w:left="720"/>
        <w:rPr>
          <w:rFonts w:eastAsia="SimSun" w:cs="Times New Roman"/>
          <w:b/>
          <w:bCs/>
          <w:color w:val="404040" w:themeColor="text1" w:themeTint="BF"/>
          <w:kern w:val="3"/>
          <w:sz w:val="32"/>
          <w:szCs w:val="32"/>
          <w:lang w:eastAsia="en-GB"/>
        </w:rPr>
      </w:pPr>
      <w:r w:rsidRPr="006C6F39">
        <w:rPr>
          <w:rFonts w:eastAsia="SimSun" w:cs="Times New Roman"/>
          <w:b/>
          <w:bCs/>
          <w:color w:val="404040" w:themeColor="text1" w:themeTint="BF"/>
          <w:kern w:val="3"/>
          <w:sz w:val="32"/>
          <w:szCs w:val="32"/>
          <w:lang w:eastAsia="en-GB"/>
        </w:rPr>
        <w:t>Future advice</w:t>
      </w:r>
      <w:r w:rsidRPr="006C6F39">
        <w:rPr>
          <w:rFonts w:eastAsia="SimSun" w:cs="Times New Roman"/>
          <w:b/>
          <w:bCs/>
          <w:color w:val="404040" w:themeColor="text1" w:themeTint="BF"/>
          <w:kern w:val="3"/>
          <w:sz w:val="32"/>
          <w:szCs w:val="32"/>
          <w:lang w:eastAsia="en-GB"/>
        </w:rPr>
        <w:t>s</w:t>
      </w:r>
      <w:r w:rsidRPr="006C6F39">
        <w:rPr>
          <w:rFonts w:eastAsia="SimSun" w:cs="Times New Roman"/>
          <w:b/>
          <w:bCs/>
          <w:color w:val="404040" w:themeColor="text1" w:themeTint="BF"/>
          <w:kern w:val="3"/>
          <w:sz w:val="32"/>
          <w:szCs w:val="32"/>
          <w:lang w:eastAsia="en-GB"/>
        </w:rPr>
        <w:t>:</w:t>
      </w:r>
    </w:p>
    <w:p w:rsidR="006C6F39" w:rsidRPr="006C6F39" w:rsidRDefault="006C6F39" w:rsidP="006C6F39">
      <w:pPr>
        <w:pStyle w:val="Default"/>
        <w:ind w:left="720"/>
        <w:rPr>
          <w:rFonts w:eastAsia="SimSun" w:cs="Times New Roman"/>
          <w:b/>
          <w:bCs/>
          <w:color w:val="404040" w:themeColor="text1" w:themeTint="BF"/>
          <w:kern w:val="3"/>
          <w:sz w:val="32"/>
          <w:szCs w:val="32"/>
          <w:lang w:eastAsia="en-GB"/>
        </w:rPr>
      </w:pPr>
    </w:p>
    <w:p w:rsidR="006C6F39" w:rsidRPr="006C6F39" w:rsidRDefault="006C6F39" w:rsidP="006C6F39">
      <w:pPr>
        <w:pStyle w:val="ListParagraph"/>
        <w:numPr>
          <w:ilvl w:val="0"/>
          <w:numId w:val="1"/>
        </w:numPr>
        <w:suppressAutoHyphens w:val="0"/>
        <w:autoSpaceDN/>
        <w:contextualSpacing/>
        <w:jc w:val="left"/>
        <w:textAlignment w:val="auto"/>
        <w:rPr>
          <w:rFonts w:cs="Times New Roman"/>
          <w:bCs/>
          <w:color w:val="404040" w:themeColor="text1" w:themeTint="BF"/>
          <w:sz w:val="32"/>
          <w:szCs w:val="32"/>
          <w:lang w:eastAsia="en-GB"/>
        </w:rPr>
      </w:pPr>
      <w:r w:rsidRPr="006C6F39">
        <w:rPr>
          <w:rFonts w:cs="Times New Roman"/>
          <w:bCs/>
          <w:color w:val="404040" w:themeColor="text1" w:themeTint="BF"/>
          <w:sz w:val="32"/>
          <w:szCs w:val="32"/>
          <w:lang w:eastAsia="en-GB"/>
        </w:rPr>
        <w:t>Analysing marketing standards</w:t>
      </w:r>
    </w:p>
    <w:p w:rsidR="006C6F39" w:rsidRPr="006C6F39" w:rsidRDefault="006C6F39" w:rsidP="006C6F39">
      <w:pPr>
        <w:pStyle w:val="ListParagraph"/>
        <w:numPr>
          <w:ilvl w:val="0"/>
          <w:numId w:val="1"/>
        </w:numPr>
        <w:suppressAutoHyphens w:val="0"/>
        <w:autoSpaceDN/>
        <w:contextualSpacing/>
        <w:jc w:val="left"/>
        <w:textAlignment w:val="auto"/>
        <w:rPr>
          <w:rFonts w:cs="Times New Roman"/>
          <w:bCs/>
          <w:color w:val="404040" w:themeColor="text1" w:themeTint="BF"/>
          <w:sz w:val="32"/>
          <w:szCs w:val="32"/>
          <w:lang w:eastAsia="en-GB"/>
        </w:rPr>
      </w:pPr>
      <w:r w:rsidRPr="006C6F39">
        <w:rPr>
          <w:rFonts w:cs="Times New Roman"/>
          <w:bCs/>
          <w:color w:val="404040" w:themeColor="text1" w:themeTint="BF"/>
          <w:sz w:val="32"/>
          <w:szCs w:val="32"/>
          <w:lang w:eastAsia="en-GB"/>
        </w:rPr>
        <w:t>Contribution to a better and more efficient  cost-effective EUMOFA</w:t>
      </w:r>
    </w:p>
    <w:p w:rsidR="006C6F39" w:rsidRPr="006C6F39" w:rsidRDefault="006C6F39" w:rsidP="006C6F39">
      <w:pPr>
        <w:pStyle w:val="ListParagraph"/>
        <w:numPr>
          <w:ilvl w:val="0"/>
          <w:numId w:val="1"/>
        </w:numPr>
        <w:suppressAutoHyphens w:val="0"/>
        <w:autoSpaceDN/>
        <w:contextualSpacing/>
        <w:jc w:val="left"/>
        <w:textAlignment w:val="auto"/>
        <w:rPr>
          <w:rFonts w:cs="Times New Roman"/>
          <w:bCs/>
          <w:color w:val="404040" w:themeColor="text1" w:themeTint="BF"/>
          <w:sz w:val="32"/>
          <w:szCs w:val="32"/>
          <w:lang w:eastAsia="en-GB"/>
        </w:rPr>
      </w:pPr>
      <w:r w:rsidRPr="006C6F39">
        <w:rPr>
          <w:rFonts w:cs="Times New Roman"/>
          <w:bCs/>
          <w:color w:val="404040" w:themeColor="text1" w:themeTint="BF"/>
          <w:sz w:val="32"/>
          <w:szCs w:val="32"/>
          <w:lang w:eastAsia="en-GB"/>
        </w:rPr>
        <w:t>IUU – improving stakeholder engagement in the IUU carding process</w:t>
      </w:r>
    </w:p>
    <w:p w:rsidR="006C6F39" w:rsidRPr="006C6F39" w:rsidRDefault="006C6F39" w:rsidP="006C6F39">
      <w:pPr>
        <w:pStyle w:val="ListParagraph"/>
        <w:numPr>
          <w:ilvl w:val="0"/>
          <w:numId w:val="1"/>
        </w:numPr>
        <w:suppressAutoHyphens w:val="0"/>
        <w:autoSpaceDN/>
        <w:contextualSpacing/>
        <w:jc w:val="left"/>
        <w:textAlignment w:val="auto"/>
        <w:rPr>
          <w:rFonts w:cs="Times New Roman"/>
          <w:bCs/>
          <w:color w:val="404040" w:themeColor="text1" w:themeTint="BF"/>
          <w:sz w:val="32"/>
          <w:szCs w:val="32"/>
          <w:lang w:eastAsia="en-GB"/>
        </w:rPr>
      </w:pPr>
      <w:r w:rsidRPr="006C6F39">
        <w:rPr>
          <w:rFonts w:cs="Times New Roman"/>
          <w:bCs/>
          <w:color w:val="404040" w:themeColor="text1" w:themeTint="BF"/>
          <w:sz w:val="32"/>
          <w:szCs w:val="32"/>
          <w:lang w:eastAsia="en-GB"/>
        </w:rPr>
        <w:t>Control Regulation: MAC’s point of view</w:t>
      </w:r>
    </w:p>
    <w:p w:rsidR="006C6F39" w:rsidRPr="006C6F39" w:rsidRDefault="006C6F39" w:rsidP="006C6F39">
      <w:pPr>
        <w:pStyle w:val="ListParagraph"/>
        <w:numPr>
          <w:ilvl w:val="0"/>
          <w:numId w:val="1"/>
        </w:numPr>
        <w:suppressAutoHyphens w:val="0"/>
        <w:autoSpaceDN/>
        <w:contextualSpacing/>
        <w:jc w:val="left"/>
        <w:textAlignment w:val="auto"/>
        <w:rPr>
          <w:rFonts w:cs="Times New Roman"/>
          <w:bCs/>
          <w:color w:val="404040" w:themeColor="text1" w:themeTint="BF"/>
          <w:sz w:val="32"/>
          <w:szCs w:val="32"/>
          <w:lang w:eastAsia="en-GB"/>
        </w:rPr>
      </w:pPr>
      <w:r w:rsidRPr="006C6F39">
        <w:rPr>
          <w:rFonts w:cs="Times New Roman"/>
          <w:bCs/>
          <w:color w:val="404040" w:themeColor="text1" w:themeTint="BF"/>
          <w:sz w:val="32"/>
          <w:szCs w:val="32"/>
          <w:lang w:eastAsia="en-GB"/>
        </w:rPr>
        <w:t>European plastic strategy: MAC’s contribution</w:t>
      </w:r>
    </w:p>
    <w:p w:rsidR="006C6F39" w:rsidRPr="006C6F39" w:rsidRDefault="006C6F39" w:rsidP="006C6F39">
      <w:pPr>
        <w:pStyle w:val="ListParagraph"/>
        <w:numPr>
          <w:ilvl w:val="0"/>
          <w:numId w:val="1"/>
        </w:numPr>
        <w:suppressAutoHyphens w:val="0"/>
        <w:autoSpaceDN/>
        <w:contextualSpacing/>
        <w:jc w:val="left"/>
        <w:textAlignment w:val="auto"/>
        <w:rPr>
          <w:rFonts w:cs="Times New Roman"/>
          <w:bCs/>
          <w:color w:val="404040" w:themeColor="text1" w:themeTint="BF"/>
          <w:sz w:val="32"/>
          <w:szCs w:val="32"/>
          <w:lang w:eastAsia="en-GB"/>
        </w:rPr>
      </w:pPr>
      <w:r w:rsidRPr="006C6F39">
        <w:rPr>
          <w:rFonts w:cs="Times New Roman"/>
          <w:bCs/>
          <w:color w:val="404040" w:themeColor="text1" w:themeTint="BF"/>
          <w:sz w:val="32"/>
          <w:szCs w:val="32"/>
          <w:lang w:eastAsia="en-GB"/>
        </w:rPr>
        <w:t>Dual quality food</w:t>
      </w:r>
      <w:r>
        <w:rPr>
          <w:rFonts w:cs="Times New Roman"/>
          <w:bCs/>
          <w:color w:val="404040" w:themeColor="text1" w:themeTint="BF"/>
          <w:sz w:val="32"/>
          <w:szCs w:val="32"/>
          <w:lang w:eastAsia="en-GB"/>
        </w:rPr>
        <w:t xml:space="preserve"> </w:t>
      </w:r>
    </w:p>
    <w:p w:rsidR="006C6F39" w:rsidRPr="006C6F39" w:rsidRDefault="006C6F39" w:rsidP="006C6F39">
      <w:pPr>
        <w:pStyle w:val="ListParagraph"/>
        <w:numPr>
          <w:ilvl w:val="0"/>
          <w:numId w:val="1"/>
        </w:numPr>
        <w:suppressAutoHyphens w:val="0"/>
        <w:autoSpaceDN/>
        <w:contextualSpacing/>
        <w:jc w:val="left"/>
        <w:textAlignment w:val="auto"/>
        <w:rPr>
          <w:rFonts w:cs="Times New Roman"/>
          <w:bCs/>
          <w:color w:val="404040" w:themeColor="text1" w:themeTint="BF"/>
          <w:sz w:val="32"/>
          <w:szCs w:val="32"/>
          <w:lang w:eastAsia="en-GB"/>
        </w:rPr>
      </w:pPr>
      <w:r w:rsidRPr="006C6F39">
        <w:rPr>
          <w:rFonts w:cs="Times New Roman"/>
          <w:bCs/>
          <w:color w:val="404040" w:themeColor="text1" w:themeTint="BF"/>
          <w:sz w:val="32"/>
          <w:szCs w:val="32"/>
          <w:lang w:eastAsia="en-GB"/>
        </w:rPr>
        <w:t>Certification schemes and accessing the market</w:t>
      </w:r>
    </w:p>
    <w:p w:rsidR="006C6F39" w:rsidRPr="006C6F39" w:rsidRDefault="006C6F39" w:rsidP="006C6F39">
      <w:pPr>
        <w:pStyle w:val="ListParagraph"/>
        <w:numPr>
          <w:ilvl w:val="0"/>
          <w:numId w:val="1"/>
        </w:numPr>
        <w:suppressAutoHyphens w:val="0"/>
        <w:autoSpaceDN/>
        <w:contextualSpacing/>
        <w:jc w:val="left"/>
        <w:textAlignment w:val="auto"/>
        <w:rPr>
          <w:rFonts w:cs="Times New Roman"/>
          <w:bCs/>
          <w:color w:val="404040" w:themeColor="text1" w:themeTint="BF"/>
          <w:sz w:val="32"/>
          <w:szCs w:val="32"/>
          <w:lang w:eastAsia="en-GB"/>
        </w:rPr>
      </w:pPr>
      <w:r w:rsidRPr="006C6F39">
        <w:rPr>
          <w:rFonts w:cs="Times New Roman"/>
          <w:bCs/>
          <w:color w:val="404040" w:themeColor="text1" w:themeTint="BF"/>
          <w:sz w:val="32"/>
          <w:szCs w:val="32"/>
          <w:lang w:eastAsia="en-GB"/>
        </w:rPr>
        <w:t>Unfair trading practices</w:t>
      </w:r>
    </w:p>
    <w:p w:rsidR="0058490E" w:rsidRDefault="0058490E"/>
    <w:sectPr w:rsidR="0058490E" w:rsidSect="006C6F3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39" w:rsidRDefault="006C6F39" w:rsidP="006C6F39">
      <w:pPr>
        <w:spacing w:after="0" w:line="240" w:lineRule="auto"/>
      </w:pPr>
      <w:r>
        <w:separator/>
      </w:r>
    </w:p>
  </w:endnote>
  <w:endnote w:type="continuationSeparator" w:id="0">
    <w:p w:rsidR="006C6F39" w:rsidRDefault="006C6F39" w:rsidP="006C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39" w:rsidRDefault="006C6F39" w:rsidP="006C6F39">
      <w:pPr>
        <w:spacing w:after="0" w:line="240" w:lineRule="auto"/>
      </w:pPr>
      <w:r>
        <w:separator/>
      </w:r>
    </w:p>
  </w:footnote>
  <w:footnote w:type="continuationSeparator" w:id="0">
    <w:p w:rsidR="006C6F39" w:rsidRDefault="006C6F39" w:rsidP="006C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39" w:rsidRDefault="006C6F39" w:rsidP="006C6F39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860698" cy="120362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581" cy="1204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104D2"/>
    <w:multiLevelType w:val="hybridMultilevel"/>
    <w:tmpl w:val="10BAF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9F"/>
    <w:rsid w:val="0058490E"/>
    <w:rsid w:val="0068289F"/>
    <w:rsid w:val="006C6F39"/>
    <w:rsid w:val="00F1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C6F3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6C6F39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customStyle="1" w:styleId="Default">
    <w:name w:val="Default"/>
    <w:rsid w:val="006C6F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6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39"/>
  </w:style>
  <w:style w:type="paragraph" w:styleId="Footer">
    <w:name w:val="footer"/>
    <w:basedOn w:val="Normal"/>
    <w:link w:val="FooterChar"/>
    <w:uiPriority w:val="99"/>
    <w:unhideWhenUsed/>
    <w:rsid w:val="006C6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39"/>
  </w:style>
  <w:style w:type="paragraph" w:styleId="BalloonText">
    <w:name w:val="Balloon Text"/>
    <w:basedOn w:val="Normal"/>
    <w:link w:val="BalloonTextChar"/>
    <w:uiPriority w:val="99"/>
    <w:semiHidden/>
    <w:unhideWhenUsed/>
    <w:rsid w:val="006C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C6F3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6C6F39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customStyle="1" w:styleId="Default">
    <w:name w:val="Default"/>
    <w:rsid w:val="006C6F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6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39"/>
  </w:style>
  <w:style w:type="paragraph" w:styleId="Footer">
    <w:name w:val="footer"/>
    <w:basedOn w:val="Normal"/>
    <w:link w:val="FooterChar"/>
    <w:uiPriority w:val="99"/>
    <w:unhideWhenUsed/>
    <w:rsid w:val="006C6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39"/>
  </w:style>
  <w:style w:type="paragraph" w:styleId="BalloonText">
    <w:name w:val="Balloon Text"/>
    <w:basedOn w:val="Normal"/>
    <w:link w:val="BalloonTextChar"/>
    <w:uiPriority w:val="99"/>
    <w:semiHidden/>
    <w:unhideWhenUsed/>
    <w:rsid w:val="006C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2018-05-18T12:32:00Z</dcterms:created>
  <dcterms:modified xsi:type="dcterms:W3CDTF">2018-05-18T12:39:00Z</dcterms:modified>
</cp:coreProperties>
</file>